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rPr>
        <w:t>关于</w:t>
      </w:r>
      <w:r>
        <w:rPr>
          <w:rFonts w:hint="eastAsia" w:ascii="Times New Roman" w:hAnsi="Times New Roman" w:cs="Times New Roman"/>
          <w:sz w:val="28"/>
          <w:szCs w:val="28"/>
          <w:lang w:val="en-US" w:eastAsia="zh-CN"/>
        </w:rPr>
        <w:t>浙江欧迅塑业科技有限公司年产50万套水上浮筒项目（先行）</w:t>
      </w:r>
    </w:p>
    <w:p>
      <w:pPr>
        <w:snapToGrid w:val="0"/>
        <w:spacing w:line="360" w:lineRule="auto"/>
        <w:jc w:val="center"/>
        <w:rPr>
          <w:rFonts w:hint="eastAsia" w:ascii="Times New Roman" w:hAnsi="Times New Roman" w:cs="Times New Roman"/>
          <w:sz w:val="28"/>
          <w:szCs w:val="28"/>
        </w:rPr>
      </w:pPr>
      <w:r>
        <w:rPr>
          <w:rFonts w:hint="eastAsia" w:ascii="Times New Roman" w:hAnsi="Times New Roman" w:cs="Times New Roman"/>
          <w:sz w:val="28"/>
          <w:szCs w:val="28"/>
        </w:rPr>
        <w:t>竣工环境保护验收公示</w:t>
      </w:r>
    </w:p>
    <w:p>
      <w:pPr>
        <w:pStyle w:val="6"/>
        <w:spacing w:before="0" w:beforeAutospacing="0" w:after="0" w:afterAutospacing="0" w:line="360" w:lineRule="auto"/>
        <w:outlineLvl w:val="0"/>
        <w:rPr>
          <w:rFonts w:hint="eastAsia"/>
          <w:sz w:val="21"/>
          <w:szCs w:val="21"/>
        </w:rPr>
      </w:pPr>
      <w:r>
        <w:rPr>
          <w:rFonts w:hint="eastAsia"/>
          <w:sz w:val="21"/>
          <w:szCs w:val="21"/>
        </w:rPr>
        <w:t>一、项目基本概况</w:t>
      </w:r>
    </w:p>
    <w:p>
      <w:pPr>
        <w:pStyle w:val="6"/>
        <w:spacing w:before="0" w:beforeAutospacing="0" w:after="0" w:afterAutospacing="0" w:line="360" w:lineRule="auto"/>
        <w:outlineLvl w:val="0"/>
        <w:rPr>
          <w:rFonts w:hint="eastAsia"/>
          <w:sz w:val="21"/>
          <w:szCs w:val="21"/>
          <w:lang w:val="en-US" w:eastAsia="zh-CN"/>
        </w:rPr>
      </w:pPr>
      <w:r>
        <w:rPr>
          <w:rFonts w:hint="eastAsia"/>
          <w:sz w:val="21"/>
          <w:szCs w:val="21"/>
        </w:rPr>
        <w:t>项目名称：</w:t>
      </w:r>
      <w:r>
        <w:rPr>
          <w:rFonts w:hint="eastAsia" w:ascii="宋体" w:hAnsi="宋体" w:eastAsia="宋体" w:cs="宋体"/>
          <w:kern w:val="2"/>
          <w:sz w:val="21"/>
          <w:szCs w:val="21"/>
          <w:lang w:val="en-US" w:eastAsia="zh-CN" w:bidi="ar-SA"/>
        </w:rPr>
        <w:t>浙江欧迅塑业科技有限公司年产50万套水上浮筒项目（先行）</w:t>
      </w:r>
    </w:p>
    <w:p>
      <w:pPr>
        <w:pStyle w:val="6"/>
        <w:spacing w:before="0" w:beforeAutospacing="0" w:after="0" w:afterAutospacing="0" w:line="360" w:lineRule="auto"/>
        <w:outlineLvl w:val="0"/>
        <w:rPr>
          <w:rFonts w:hint="eastAsia" w:ascii="宋体" w:hAnsi="宋体" w:eastAsia="宋体" w:cs="宋体"/>
          <w:kern w:val="2"/>
          <w:sz w:val="21"/>
          <w:szCs w:val="21"/>
          <w:lang w:val="en-US" w:eastAsia="zh-CN" w:bidi="ar-SA"/>
        </w:rPr>
      </w:pPr>
      <w:r>
        <w:rPr>
          <w:rFonts w:hint="eastAsia"/>
          <w:sz w:val="21"/>
          <w:szCs w:val="21"/>
        </w:rPr>
        <w:t>建设</w:t>
      </w:r>
      <w:r>
        <w:rPr>
          <w:rFonts w:hint="eastAsia" w:ascii="宋体" w:hAnsi="宋体" w:eastAsia="宋体" w:cs="宋体"/>
          <w:kern w:val="2"/>
          <w:sz w:val="21"/>
          <w:szCs w:val="21"/>
          <w:lang w:val="en-US" w:eastAsia="zh-CN" w:bidi="ar-SA"/>
        </w:rPr>
        <w:t>单位：</w:t>
      </w:r>
      <w:r>
        <w:rPr>
          <w:rFonts w:hint="eastAsia" w:ascii="宋体" w:hAnsi="宋体" w:eastAsia="宋体" w:cs="宋体"/>
          <w:kern w:val="2"/>
          <w:sz w:val="21"/>
          <w:szCs w:val="21"/>
          <w:lang w:val="en-US" w:eastAsia="zh-CN" w:bidi="ar-SA"/>
        </w:rPr>
        <w:t>浙江欧迅塑业科技有限公司</w:t>
      </w:r>
    </w:p>
    <w:p>
      <w:pPr>
        <w:pStyle w:val="6"/>
        <w:spacing w:before="0" w:beforeAutospacing="0" w:after="0" w:afterAutospacing="0" w:line="360" w:lineRule="auto"/>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建设地址：临海市头门港新区泰安路与新港路交汇东北角</w:t>
      </w:r>
    </w:p>
    <w:p>
      <w:pPr>
        <w:pStyle w:val="6"/>
        <w:spacing w:before="0" w:beforeAutospacing="0" w:after="0" w:afterAutospacing="0" w:line="360" w:lineRule="auto"/>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建设内容：</w:t>
      </w:r>
      <w:r>
        <w:rPr>
          <w:rFonts w:hint="eastAsia" w:ascii="宋体" w:hAnsi="宋体" w:eastAsia="宋体" w:cs="宋体"/>
          <w:kern w:val="2"/>
          <w:sz w:val="21"/>
          <w:szCs w:val="21"/>
          <w:lang w:val="en-US" w:eastAsia="zh-CN" w:bidi="ar-SA"/>
        </w:rPr>
        <w:t>年产25</w:t>
      </w:r>
      <w:r>
        <w:rPr>
          <w:rFonts w:hint="eastAsia" w:ascii="宋体" w:hAnsi="宋体" w:eastAsia="宋体" w:cs="宋体"/>
          <w:kern w:val="2"/>
          <w:sz w:val="21"/>
          <w:szCs w:val="21"/>
          <w:lang w:val="en-US" w:eastAsia="zh-CN" w:bidi="ar-SA"/>
        </w:rPr>
        <w:t>万套水上浮筒项目</w:t>
      </w:r>
    </w:p>
    <w:p>
      <w:pPr>
        <w:pStyle w:val="6"/>
        <w:numPr>
          <w:ilvl w:val="0"/>
          <w:numId w:val="1"/>
        </w:numPr>
        <w:spacing w:before="0" w:beforeAutospacing="0" w:after="0" w:afterAutospacing="0" w:line="360" w:lineRule="auto"/>
        <w:outlineLvl w:val="0"/>
        <w:rPr>
          <w:rFonts w:hint="eastAsia"/>
          <w:sz w:val="21"/>
          <w:szCs w:val="21"/>
        </w:rPr>
      </w:pPr>
      <w:r>
        <w:rPr>
          <w:rFonts w:hint="eastAsia"/>
          <w:sz w:val="21"/>
          <w:szCs w:val="21"/>
        </w:rPr>
        <w:t>环保执行情况</w:t>
      </w:r>
    </w:p>
    <w:p>
      <w:pPr>
        <w:pStyle w:val="2"/>
        <w:keepNext w:val="0"/>
        <w:keepLines w:val="0"/>
        <w:pageBreakBefore w:val="0"/>
        <w:widowControl w:val="0"/>
        <w:tabs>
          <w:tab w:val="left" w:pos="1050"/>
        </w:tabs>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项目利用现有工业用地上新建厂房，总投资6000万元，建筑面积8597m</w:t>
      </w:r>
      <w:r>
        <w:rPr>
          <w:rFonts w:hint="eastAsia" w:asciiTheme="minorEastAsia" w:hAnsiTheme="minorEastAsia" w:eastAsiaTheme="minorEastAsia" w:cstheme="minorEastAsia"/>
          <w:color w:val="000000"/>
          <w:sz w:val="21"/>
          <w:szCs w:val="21"/>
          <w:vertAlign w:val="superscript"/>
          <w:lang w:val="en-US" w:eastAsia="zh-CN"/>
        </w:rPr>
        <w:t>2</w:t>
      </w:r>
      <w:r>
        <w:rPr>
          <w:rFonts w:hint="eastAsia" w:asciiTheme="minorEastAsia" w:hAnsiTheme="minorEastAsia" w:eastAsiaTheme="minorEastAsia" w:cstheme="minorEastAsia"/>
          <w:color w:val="000000"/>
          <w:sz w:val="21"/>
          <w:szCs w:val="21"/>
          <w:lang w:val="en-US" w:eastAsia="zh-CN"/>
        </w:rPr>
        <w:t>，新购置搅拌机、吹塑机、粉碎机、空压机等生产设备，建设年产50万套水上浮筒项目（先行）。2016年4月，浙江欧迅塑业科技有限公司委托浙江泰诚环境科技有限公司编制完成《浙江欧迅塑业科技有限公司年产50万套水上浮筒项目环境影响报告表》，2016年4月20日，</w:t>
      </w:r>
      <w:bookmarkStart w:id="0" w:name="_Toc16989"/>
      <w:r>
        <w:rPr>
          <w:rFonts w:hint="eastAsia" w:asciiTheme="minorEastAsia" w:hAnsiTheme="minorEastAsia" w:eastAsiaTheme="minorEastAsia" w:cstheme="minorEastAsia"/>
          <w:color w:val="000000"/>
          <w:sz w:val="21"/>
          <w:szCs w:val="21"/>
          <w:lang w:val="en-US" w:eastAsia="zh-CN"/>
        </w:rPr>
        <w:t>临海市环境保护局</w:t>
      </w:r>
      <w:bookmarkEnd w:id="0"/>
      <w:r>
        <w:rPr>
          <w:rFonts w:hint="eastAsia" w:asciiTheme="minorEastAsia" w:hAnsiTheme="minorEastAsia" w:eastAsiaTheme="minorEastAsia" w:cstheme="minorEastAsia"/>
          <w:color w:val="000000"/>
          <w:sz w:val="21"/>
          <w:szCs w:val="21"/>
          <w:lang w:val="en-US" w:eastAsia="zh-CN"/>
        </w:rPr>
        <w:t>以“临环审[2016]058号”文通过了批复。2019年4月，企业委托台州市佳信计量检测有限公司对浙江欧迅塑业科技有限公司年产50万套水上浮筒项目（先行）进行环境保护设施竣工验收监测。</w:t>
      </w:r>
    </w:p>
    <w:p>
      <w:pPr>
        <w:spacing w:line="360" w:lineRule="auto"/>
        <w:ind w:firstLine="420" w:firstLineChars="200"/>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2.1废水</w:t>
      </w:r>
    </w:p>
    <w:p>
      <w:pPr>
        <w:pStyle w:val="2"/>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vertAlign w:val="baseline"/>
          <w:lang w:val="zh-CN" w:eastAsia="zh-CN" w:bidi="ar-SA"/>
        </w:rPr>
      </w:pPr>
      <w:r>
        <w:rPr>
          <w:rFonts w:hint="eastAsia" w:ascii="宋体" w:hAnsi="宋体" w:eastAsia="宋体" w:cs="宋体"/>
          <w:color w:val="auto"/>
          <w:kern w:val="2"/>
          <w:sz w:val="21"/>
          <w:szCs w:val="21"/>
          <w:vertAlign w:val="baseline"/>
          <w:lang w:val="en-US" w:eastAsia="zh-CN" w:bidi="ar-SA"/>
        </w:rPr>
        <w:t>本项目产生的废水主要为生活污水。</w:t>
      </w:r>
      <w:r>
        <w:rPr>
          <w:rFonts w:hint="eastAsia" w:ascii="宋体" w:hAnsi="宋体" w:eastAsia="宋体" w:cs="宋体"/>
          <w:color w:val="auto"/>
          <w:kern w:val="2"/>
          <w:sz w:val="21"/>
          <w:szCs w:val="21"/>
          <w:vertAlign w:val="baseline"/>
          <w:lang w:val="zh-CN" w:eastAsia="zh-CN" w:bidi="ar-SA"/>
        </w:rPr>
        <w:t>项目生活污水经化粪池预处理后达《污水综合排放标准》（GB</w:t>
      </w:r>
      <w:r>
        <w:rPr>
          <w:rFonts w:hint="eastAsia" w:ascii="宋体" w:hAnsi="宋体" w:eastAsia="宋体" w:cs="宋体"/>
          <w:color w:val="auto"/>
          <w:kern w:val="2"/>
          <w:sz w:val="21"/>
          <w:szCs w:val="21"/>
          <w:vertAlign w:val="baseline"/>
          <w:lang w:val="en-US" w:eastAsia="zh-CN" w:bidi="ar-SA"/>
        </w:rPr>
        <w:t xml:space="preserve"> </w:t>
      </w:r>
      <w:r>
        <w:rPr>
          <w:rFonts w:hint="eastAsia" w:ascii="宋体" w:hAnsi="宋体" w:eastAsia="宋体" w:cs="宋体"/>
          <w:color w:val="auto"/>
          <w:kern w:val="2"/>
          <w:sz w:val="21"/>
          <w:szCs w:val="21"/>
          <w:vertAlign w:val="baseline"/>
          <w:lang w:val="zh-CN" w:eastAsia="zh-CN" w:bidi="ar-SA"/>
        </w:rPr>
        <w:t>8978-1996）三级标准后纳入区域污水管网。</w:t>
      </w:r>
    </w:p>
    <w:p>
      <w:pPr>
        <w:spacing w:line="360" w:lineRule="auto"/>
        <w:ind w:firstLine="420" w:firstLineChars="200"/>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2.2废气</w:t>
      </w:r>
    </w:p>
    <w:p>
      <w:pPr>
        <w:pStyle w:val="2"/>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本项目产生的废气主要为吹塑废气。本项目吹塑废气经集气罩收集后通过一根15m高排气筒高空排放，并已加强车间通风。企业实际无食堂，故未产生油烟废气。</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2.3噪声</w:t>
      </w:r>
    </w:p>
    <w:p>
      <w:pPr>
        <w:pStyle w:val="2"/>
        <w:keepNext w:val="0"/>
        <w:keepLines w:val="0"/>
        <w:pageBreakBefore w:val="0"/>
        <w:widowControl w:val="0"/>
        <w:tabs>
          <w:tab w:val="left" w:pos="105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采用基础减振，墙体隔声。已合理布局车间、设备，生产时尽量关闭门窗；已加强设备日常检修和维护，以保证各设备正常运转，以免由于设备故障原因产生较大噪声；已加强生产管理，教育员工文明生产，减少人为因素造成的噪声，合理安排生产。</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2.4固体废物</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项目产生的主要固废为废包装袋、职工生活垃圾等。废包装袋收集后出售给相关企业综合利用；生活垃圾由环卫部门统一清运。采取以上措施后，固废均能得到合理处理与处置，不会对周边环境造成不良影响。</w:t>
      </w:r>
      <w:r>
        <w:rPr>
          <w:rFonts w:hint="eastAsia" w:ascii="宋体" w:hAnsi="宋体" w:eastAsia="宋体" w:cs="宋体"/>
          <w:color w:val="auto"/>
          <w:kern w:val="2"/>
          <w:sz w:val="21"/>
          <w:szCs w:val="21"/>
          <w:vertAlign w:val="baseline"/>
          <w:lang w:val="en-US" w:eastAsia="zh-CN" w:bidi="ar-SA"/>
        </w:rPr>
        <w:br w:type="textWrapping"/>
      </w:r>
      <w:r>
        <w:rPr>
          <w:rFonts w:hint="eastAsia" w:ascii="宋体" w:hAnsi="宋体" w:eastAsia="宋体" w:cs="宋体"/>
          <w:color w:val="auto"/>
          <w:kern w:val="2"/>
          <w:sz w:val="21"/>
          <w:szCs w:val="21"/>
          <w:vertAlign w:val="baseline"/>
          <w:lang w:val="en-US" w:eastAsia="zh-CN" w:bidi="ar-SA"/>
        </w:rPr>
        <w:br w:type="textWrapping"/>
      </w:r>
      <w:bookmarkStart w:id="1" w:name="_GoBack"/>
      <w:bookmarkEnd w:id="1"/>
    </w:p>
    <w:p>
      <w:pPr>
        <w:pStyle w:val="6"/>
        <w:numPr>
          <w:ilvl w:val="0"/>
          <w:numId w:val="1"/>
        </w:numPr>
        <w:spacing w:before="0" w:beforeAutospacing="0" w:after="0" w:afterAutospacing="0" w:line="360" w:lineRule="auto"/>
        <w:outlineLvl w:val="0"/>
        <w:rPr>
          <w:rFonts w:hint="eastAsia"/>
          <w:sz w:val="21"/>
          <w:szCs w:val="21"/>
        </w:rPr>
      </w:pPr>
      <w:r>
        <w:rPr>
          <w:rFonts w:hint="eastAsia"/>
          <w:sz w:val="21"/>
          <w:szCs w:val="21"/>
        </w:rPr>
        <w:t>监测结果</w:t>
      </w:r>
    </w:p>
    <w:p>
      <w:pPr>
        <w:pStyle w:val="6"/>
        <w:spacing w:before="0" w:beforeAutospacing="0" w:after="0" w:afterAutospacing="0" w:line="360" w:lineRule="auto"/>
        <w:ind w:firstLine="420" w:firstLineChars="200"/>
        <w:outlineLvl w:val="0"/>
        <w:rPr>
          <w:rFonts w:hint="eastAsia"/>
          <w:sz w:val="21"/>
          <w:szCs w:val="21"/>
        </w:rPr>
      </w:pPr>
      <w:r>
        <w:rPr>
          <w:rFonts w:hint="eastAsia"/>
          <w:sz w:val="21"/>
          <w:szCs w:val="21"/>
        </w:rPr>
        <w:t>台州市佳信检测有限公司对该项目进行环境保护设施竣工验收监测，监测结果表明符合竣工验收条件。</w:t>
      </w:r>
    </w:p>
    <w:p>
      <w:pPr>
        <w:pStyle w:val="6"/>
        <w:numPr>
          <w:ilvl w:val="0"/>
          <w:numId w:val="1"/>
        </w:numPr>
        <w:spacing w:before="0" w:beforeAutospacing="0" w:after="0" w:afterAutospacing="0" w:line="360" w:lineRule="auto"/>
        <w:outlineLvl w:val="0"/>
        <w:rPr>
          <w:rFonts w:hint="eastAsia"/>
          <w:sz w:val="21"/>
          <w:szCs w:val="21"/>
        </w:rPr>
      </w:pPr>
      <w:r>
        <w:rPr>
          <w:rFonts w:hint="eastAsia"/>
          <w:sz w:val="21"/>
          <w:szCs w:val="21"/>
        </w:rPr>
        <w:t>公示方式</w:t>
      </w:r>
    </w:p>
    <w:p>
      <w:pPr>
        <w:pStyle w:val="6"/>
        <w:spacing w:before="0" w:beforeAutospacing="0" w:after="0" w:afterAutospacing="0" w:line="360" w:lineRule="auto"/>
        <w:ind w:left="0" w:leftChars="0" w:firstLine="420" w:firstLineChars="200"/>
        <w:outlineLvl w:val="0"/>
        <w:rPr>
          <w:rFonts w:hint="eastAsia"/>
          <w:sz w:val="21"/>
          <w:szCs w:val="21"/>
        </w:rPr>
      </w:pPr>
      <w:r>
        <w:rPr>
          <w:rFonts w:hint="eastAsia"/>
          <w:sz w:val="21"/>
          <w:szCs w:val="21"/>
        </w:rPr>
        <w:t>本次公示主要采取</w:t>
      </w:r>
      <w:r>
        <w:rPr>
          <w:rFonts w:hint="eastAsia"/>
          <w:sz w:val="21"/>
          <w:szCs w:val="21"/>
          <w:lang w:eastAsia="zh-CN"/>
        </w:rPr>
        <w:t>网站公示</w:t>
      </w:r>
      <w:r>
        <w:rPr>
          <w:rFonts w:hint="eastAsia"/>
          <w:sz w:val="21"/>
          <w:szCs w:val="21"/>
        </w:rPr>
        <w:t>的形式进行公示。公示期为</w:t>
      </w:r>
      <w:r>
        <w:rPr>
          <w:rFonts w:hint="eastAsia"/>
          <w:sz w:val="21"/>
          <w:szCs w:val="21"/>
          <w:u w:val="single"/>
        </w:rPr>
        <w:t xml:space="preserve"> 201</w:t>
      </w:r>
      <w:r>
        <w:rPr>
          <w:rFonts w:hint="eastAsia"/>
          <w:sz w:val="21"/>
          <w:szCs w:val="21"/>
          <w:u w:val="single"/>
          <w:lang w:val="en-US" w:eastAsia="zh-CN"/>
        </w:rPr>
        <w:t>9</w:t>
      </w:r>
      <w:r>
        <w:rPr>
          <w:rFonts w:hint="eastAsia"/>
          <w:sz w:val="21"/>
          <w:szCs w:val="21"/>
        </w:rPr>
        <w:t>年</w:t>
      </w:r>
      <w:r>
        <w:rPr>
          <w:rFonts w:hint="eastAsia"/>
          <w:sz w:val="21"/>
          <w:szCs w:val="21"/>
          <w:u w:val="single"/>
        </w:rPr>
        <w:t xml:space="preserve"> </w:t>
      </w:r>
      <w:r>
        <w:rPr>
          <w:rFonts w:hint="eastAsia"/>
          <w:sz w:val="21"/>
          <w:szCs w:val="21"/>
          <w:u w:val="single"/>
          <w:lang w:val="en-US" w:eastAsia="zh-CN"/>
        </w:rPr>
        <w:t>9</w:t>
      </w:r>
      <w:r>
        <w:rPr>
          <w:rFonts w:hint="eastAsia"/>
          <w:sz w:val="21"/>
          <w:szCs w:val="21"/>
        </w:rPr>
        <w:t>月</w:t>
      </w:r>
      <w:r>
        <w:rPr>
          <w:rFonts w:hint="eastAsia"/>
          <w:sz w:val="21"/>
          <w:szCs w:val="21"/>
          <w:u w:val="single"/>
          <w:lang w:val="en-US" w:eastAsia="zh-CN"/>
        </w:rPr>
        <w:t>9</w:t>
      </w:r>
      <w:r>
        <w:rPr>
          <w:rFonts w:hint="eastAsia"/>
          <w:sz w:val="21"/>
          <w:szCs w:val="21"/>
        </w:rPr>
        <w:t>日至</w:t>
      </w:r>
      <w:r>
        <w:rPr>
          <w:rFonts w:hint="eastAsia"/>
          <w:sz w:val="21"/>
          <w:szCs w:val="21"/>
          <w:lang w:val="en-US" w:eastAsia="zh-CN"/>
        </w:rPr>
        <w:t xml:space="preserve"> </w:t>
      </w:r>
      <w:r>
        <w:rPr>
          <w:rFonts w:hint="eastAsia"/>
          <w:sz w:val="21"/>
          <w:szCs w:val="21"/>
          <w:u w:val="single"/>
          <w:lang w:val="en-US" w:eastAsia="zh-CN"/>
        </w:rPr>
        <w:t xml:space="preserve">2019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10</w:t>
      </w:r>
      <w:r>
        <w:rPr>
          <w:rFonts w:hint="eastAsia"/>
          <w:sz w:val="21"/>
          <w:szCs w:val="21"/>
        </w:rPr>
        <w:t>月</w:t>
      </w:r>
      <w:r>
        <w:rPr>
          <w:rFonts w:hint="eastAsia"/>
          <w:sz w:val="21"/>
          <w:szCs w:val="21"/>
          <w:u w:val="single"/>
        </w:rPr>
        <w:t xml:space="preserve"> </w:t>
      </w:r>
      <w:r>
        <w:rPr>
          <w:rFonts w:hint="eastAsia"/>
          <w:sz w:val="21"/>
          <w:szCs w:val="21"/>
          <w:u w:val="single"/>
          <w:lang w:val="en-US" w:eastAsia="zh-CN"/>
        </w:rPr>
        <w:t>15</w:t>
      </w:r>
      <w:r>
        <w:rPr>
          <w:rFonts w:hint="eastAsia"/>
          <w:sz w:val="21"/>
          <w:szCs w:val="21"/>
          <w:u w:val="single"/>
        </w:rPr>
        <w:t xml:space="preserve"> </w:t>
      </w:r>
      <w:r>
        <w:rPr>
          <w:rFonts w:hint="eastAsia"/>
          <w:sz w:val="21"/>
          <w:szCs w:val="21"/>
        </w:rPr>
        <w:t>日。</w:t>
      </w:r>
    </w:p>
    <w:p>
      <w:pPr>
        <w:pStyle w:val="6"/>
        <w:spacing w:before="0" w:beforeAutospacing="0" w:after="0" w:afterAutospacing="0" w:line="360" w:lineRule="auto"/>
        <w:ind w:firstLine="480"/>
        <w:outlineLvl w:val="0"/>
        <w:rPr>
          <w:rFonts w:hint="eastAsia"/>
          <w:sz w:val="21"/>
          <w:szCs w:val="21"/>
        </w:rPr>
      </w:pPr>
    </w:p>
    <w:p>
      <w:pPr>
        <w:pStyle w:val="6"/>
        <w:spacing w:before="0" w:beforeAutospacing="0" w:after="0" w:afterAutospacing="0" w:line="360" w:lineRule="auto"/>
        <w:ind w:firstLine="480"/>
        <w:outlineLvl w:val="0"/>
        <w:rPr>
          <w:rFonts w:hint="eastAsia"/>
          <w:kern w:val="0"/>
          <w:sz w:val="21"/>
          <w:szCs w:val="21"/>
          <w:shd w:val="clear" w:color="auto" w:fill="FFFFFF"/>
          <w:lang w:bidi="ar"/>
        </w:rPr>
      </w:pPr>
      <w:r>
        <w:rPr>
          <w:rFonts w:hint="eastAsia"/>
          <w:sz w:val="21"/>
          <w:szCs w:val="21"/>
        </w:rPr>
        <w:t>如</w:t>
      </w:r>
      <w:r>
        <w:rPr>
          <w:rFonts w:hint="eastAsia"/>
          <w:kern w:val="0"/>
          <w:sz w:val="21"/>
          <w:szCs w:val="21"/>
          <w:shd w:val="clear" w:color="auto" w:fill="FFFFFF"/>
          <w:lang w:bidi="ar"/>
        </w:rPr>
        <w:t>对该项目环保验收事宜</w:t>
      </w:r>
      <w:r>
        <w:rPr>
          <w:rFonts w:hint="eastAsia"/>
          <w:color w:val="000000"/>
          <w:kern w:val="0"/>
          <w:sz w:val="21"/>
          <w:szCs w:val="21"/>
          <w:lang w:bidi="ar"/>
        </w:rPr>
        <w:t>有异议</w:t>
      </w:r>
      <w:r>
        <w:rPr>
          <w:rFonts w:hint="eastAsia"/>
          <w:kern w:val="0"/>
          <w:sz w:val="21"/>
          <w:szCs w:val="21"/>
          <w:shd w:val="clear" w:color="auto" w:fill="FFFFFF"/>
          <w:lang w:bidi="ar"/>
        </w:rPr>
        <w:t>的，请在</w:t>
      </w:r>
      <w:r>
        <w:rPr>
          <w:rFonts w:hint="eastAsia"/>
          <w:kern w:val="0"/>
          <w:sz w:val="21"/>
          <w:szCs w:val="21"/>
          <w:u w:val="single"/>
          <w:shd w:val="clear" w:color="auto" w:fill="FFFFFF"/>
          <w:lang w:bidi="ar"/>
        </w:rPr>
        <w:t xml:space="preserve"> 201</w:t>
      </w:r>
      <w:r>
        <w:rPr>
          <w:rFonts w:hint="eastAsia"/>
          <w:kern w:val="0"/>
          <w:sz w:val="21"/>
          <w:szCs w:val="21"/>
          <w:u w:val="single"/>
          <w:shd w:val="clear" w:color="auto" w:fill="FFFFFF"/>
          <w:lang w:val="en-US" w:eastAsia="zh-CN" w:bidi="ar"/>
        </w:rPr>
        <w:t>9</w:t>
      </w:r>
      <w:r>
        <w:rPr>
          <w:rFonts w:hint="eastAsia"/>
          <w:kern w:val="0"/>
          <w:sz w:val="21"/>
          <w:szCs w:val="21"/>
          <w:u w:val="single"/>
          <w:shd w:val="clear" w:color="auto" w:fill="FFFFFF"/>
          <w:lang w:bidi="ar"/>
        </w:rPr>
        <w:t xml:space="preserve"> </w:t>
      </w:r>
      <w:r>
        <w:rPr>
          <w:rFonts w:hint="eastAsia"/>
          <w:kern w:val="0"/>
          <w:sz w:val="21"/>
          <w:szCs w:val="21"/>
          <w:shd w:val="clear" w:color="auto" w:fill="FFFFFF"/>
          <w:lang w:bidi="ar"/>
        </w:rPr>
        <w:t xml:space="preserve">年 </w:t>
      </w:r>
      <w:r>
        <w:rPr>
          <w:rFonts w:hint="eastAsia"/>
          <w:kern w:val="0"/>
          <w:sz w:val="21"/>
          <w:szCs w:val="21"/>
          <w:u w:val="single"/>
          <w:shd w:val="clear" w:color="auto" w:fill="FFFFFF"/>
          <w:lang w:val="en-US" w:eastAsia="zh-CN" w:bidi="ar"/>
        </w:rPr>
        <w:t>10</w:t>
      </w:r>
      <w:r>
        <w:rPr>
          <w:rFonts w:hint="eastAsia"/>
          <w:kern w:val="0"/>
          <w:sz w:val="21"/>
          <w:szCs w:val="21"/>
          <w:u w:val="single"/>
          <w:shd w:val="clear" w:color="auto" w:fill="FFFFFF"/>
          <w:lang w:bidi="ar"/>
        </w:rPr>
        <w:t xml:space="preserve"> </w:t>
      </w:r>
      <w:r>
        <w:rPr>
          <w:rFonts w:hint="eastAsia"/>
          <w:kern w:val="0"/>
          <w:sz w:val="21"/>
          <w:szCs w:val="21"/>
          <w:shd w:val="clear" w:color="auto" w:fill="FFFFFF"/>
          <w:lang w:bidi="ar"/>
        </w:rPr>
        <w:t>月</w:t>
      </w:r>
      <w:r>
        <w:rPr>
          <w:rFonts w:hint="eastAsia"/>
          <w:kern w:val="0"/>
          <w:sz w:val="21"/>
          <w:szCs w:val="21"/>
          <w:u w:val="single"/>
          <w:shd w:val="clear" w:color="auto" w:fill="FFFFFF"/>
          <w:lang w:bidi="ar"/>
        </w:rPr>
        <w:t xml:space="preserve"> </w:t>
      </w:r>
      <w:r>
        <w:rPr>
          <w:rFonts w:hint="eastAsia"/>
          <w:kern w:val="0"/>
          <w:sz w:val="21"/>
          <w:szCs w:val="21"/>
          <w:u w:val="single"/>
          <w:shd w:val="clear" w:color="auto" w:fill="FFFFFF"/>
          <w:lang w:val="en-US" w:eastAsia="zh-CN" w:bidi="ar"/>
        </w:rPr>
        <w:t>15</w:t>
      </w:r>
      <w:r>
        <w:rPr>
          <w:rFonts w:hint="eastAsia"/>
          <w:kern w:val="0"/>
          <w:sz w:val="21"/>
          <w:szCs w:val="21"/>
          <w:u w:val="single"/>
          <w:shd w:val="clear" w:color="auto" w:fill="FFFFFF"/>
          <w:lang w:bidi="ar"/>
        </w:rPr>
        <w:t xml:space="preserve"> </w:t>
      </w:r>
      <w:r>
        <w:rPr>
          <w:rFonts w:hint="eastAsia"/>
          <w:kern w:val="0"/>
          <w:sz w:val="21"/>
          <w:szCs w:val="21"/>
          <w:shd w:val="clear" w:color="auto" w:fill="FFFFFF"/>
          <w:lang w:bidi="ar"/>
        </w:rPr>
        <w:t>日前可通过口头或者书面方式向</w:t>
      </w:r>
      <w:r>
        <w:rPr>
          <w:rFonts w:hint="eastAsia"/>
          <w:kern w:val="0"/>
          <w:sz w:val="21"/>
          <w:szCs w:val="21"/>
          <w:shd w:val="clear" w:color="auto" w:fill="FFFFFF"/>
          <w:lang w:eastAsia="zh-CN" w:bidi="ar"/>
        </w:rPr>
        <w:t>台州市生态环境局临海分局</w:t>
      </w:r>
      <w:r>
        <w:rPr>
          <w:rFonts w:hint="eastAsia"/>
          <w:kern w:val="0"/>
          <w:sz w:val="21"/>
          <w:szCs w:val="21"/>
          <w:shd w:val="clear" w:color="auto" w:fill="FFFFFF"/>
          <w:lang w:bidi="ar"/>
        </w:rPr>
        <w:t>反馈。</w:t>
      </w:r>
    </w:p>
    <w:p>
      <w:pPr>
        <w:pStyle w:val="6"/>
        <w:numPr>
          <w:ilvl w:val="0"/>
          <w:numId w:val="0"/>
        </w:numPr>
        <w:spacing w:before="0" w:beforeAutospacing="0" w:after="0" w:afterAutospacing="0" w:line="360" w:lineRule="auto"/>
        <w:jc w:val="both"/>
        <w:outlineLvl w:val="0"/>
        <w:rPr>
          <w:rFonts w:hint="eastAsia" w:cs="宋体"/>
          <w:b w:val="0"/>
          <w:i w:val="0"/>
          <w:caps w:val="0"/>
          <w:color w:val="auto"/>
          <w:spacing w:val="0"/>
          <w:kern w:val="0"/>
          <w:sz w:val="21"/>
          <w:szCs w:val="21"/>
          <w:shd w:val="clear" w:color="auto" w:fill="FFFFFF"/>
          <w:lang w:val="en-US" w:eastAsia="zh-CN" w:bidi="ar"/>
        </w:rPr>
      </w:pPr>
      <w:r>
        <w:rPr>
          <w:rFonts w:hint="eastAsia" w:cs="宋体"/>
          <w:b w:val="0"/>
          <w:i w:val="0"/>
          <w:caps w:val="0"/>
          <w:color w:val="auto"/>
          <w:spacing w:val="0"/>
          <w:kern w:val="0"/>
          <w:sz w:val="21"/>
          <w:szCs w:val="21"/>
          <w:shd w:val="clear" w:color="auto" w:fill="FFFFFF"/>
          <w:lang w:val="en-US" w:eastAsia="zh-CN" w:bidi="ar"/>
        </w:rPr>
        <w:t>联系方式：台州市生态环境局临海分局</w:t>
      </w:r>
    </w:p>
    <w:p>
      <w:pPr>
        <w:pStyle w:val="6"/>
        <w:numPr>
          <w:ilvl w:val="0"/>
          <w:numId w:val="0"/>
        </w:numPr>
        <w:spacing w:before="0" w:beforeAutospacing="0" w:after="0" w:afterAutospacing="0" w:line="360" w:lineRule="auto"/>
        <w:jc w:val="both"/>
        <w:outlineLvl w:val="0"/>
        <w:rPr>
          <w:rFonts w:hint="eastAsia" w:cs="宋体"/>
          <w:b w:val="0"/>
          <w:i w:val="0"/>
          <w:caps w:val="0"/>
          <w:color w:val="auto"/>
          <w:spacing w:val="0"/>
          <w:kern w:val="0"/>
          <w:sz w:val="21"/>
          <w:szCs w:val="21"/>
          <w:shd w:val="clear" w:color="auto" w:fill="FFFFFF"/>
          <w:lang w:val="en-US" w:eastAsia="zh-CN" w:bidi="ar"/>
        </w:rPr>
      </w:pPr>
      <w:r>
        <w:rPr>
          <w:rFonts w:hint="eastAsia" w:cs="宋体"/>
          <w:b w:val="0"/>
          <w:i w:val="0"/>
          <w:caps w:val="0"/>
          <w:color w:val="auto"/>
          <w:spacing w:val="0"/>
          <w:kern w:val="0"/>
          <w:sz w:val="21"/>
          <w:szCs w:val="21"/>
          <w:shd w:val="clear" w:color="auto" w:fill="FFFFFF"/>
          <w:lang w:val="en-US" w:eastAsia="zh-CN" w:bidi="ar"/>
        </w:rPr>
        <w:t>联系电话：0576-85381017</w:t>
      </w:r>
    </w:p>
    <w:p>
      <w:pPr>
        <w:pStyle w:val="6"/>
        <w:numPr>
          <w:ilvl w:val="0"/>
          <w:numId w:val="0"/>
        </w:numPr>
        <w:spacing w:before="0" w:beforeAutospacing="0" w:after="0" w:afterAutospacing="0" w:line="360" w:lineRule="auto"/>
        <w:jc w:val="both"/>
        <w:outlineLvl w:val="0"/>
        <w:rPr>
          <w:rFonts w:hint="eastAsia" w:cs="宋体"/>
          <w:b w:val="0"/>
          <w:i w:val="0"/>
          <w:caps w:val="0"/>
          <w:color w:val="auto"/>
          <w:spacing w:val="0"/>
          <w:kern w:val="0"/>
          <w:sz w:val="21"/>
          <w:szCs w:val="21"/>
          <w:shd w:val="clear" w:color="auto" w:fill="FFFFFF"/>
          <w:lang w:val="en-US" w:eastAsia="zh-CN" w:bidi="ar"/>
        </w:rPr>
      </w:pPr>
      <w:r>
        <w:rPr>
          <w:rFonts w:hint="eastAsia" w:cs="宋体"/>
          <w:b w:val="0"/>
          <w:i w:val="0"/>
          <w:caps w:val="0"/>
          <w:color w:val="auto"/>
          <w:spacing w:val="0"/>
          <w:kern w:val="0"/>
          <w:sz w:val="21"/>
          <w:szCs w:val="21"/>
          <w:shd w:val="clear" w:color="auto" w:fill="FFFFFF"/>
          <w:lang w:val="en-US" w:eastAsia="zh-CN" w:bidi="ar"/>
        </w:rPr>
        <w:t>地址：临海市临海大道399号</w:t>
      </w:r>
    </w:p>
    <w:p>
      <w:pPr>
        <w:pStyle w:val="6"/>
        <w:spacing w:before="0" w:beforeAutospacing="0" w:after="0" w:afterAutospacing="0" w:line="360" w:lineRule="auto"/>
        <w:outlineLvl w:val="0"/>
        <w:rPr>
          <w:rFonts w:hint="eastAsia"/>
          <w:kern w:val="0"/>
          <w:sz w:val="21"/>
          <w:szCs w:val="21"/>
          <w:shd w:val="clear" w:color="auto" w:fill="FFFFFF"/>
          <w:lang w:bidi="ar"/>
        </w:rPr>
      </w:pPr>
      <w:r>
        <w:rPr>
          <w:rFonts w:hint="eastAsia"/>
          <w:kern w:val="0"/>
          <w:sz w:val="21"/>
          <w:szCs w:val="21"/>
          <w:shd w:val="clear" w:color="auto" w:fill="FFFFFF"/>
          <w:lang w:bidi="ar"/>
        </w:rPr>
        <w:t xml:space="preserve">         </w:t>
      </w:r>
    </w:p>
    <w:p>
      <w:pPr>
        <w:pStyle w:val="6"/>
        <w:spacing w:before="0" w:beforeAutospacing="0" w:after="0" w:afterAutospacing="0" w:line="360" w:lineRule="auto"/>
        <w:outlineLvl w:val="0"/>
        <w:rPr>
          <w:rFonts w:hint="eastAsia"/>
          <w:kern w:val="0"/>
          <w:sz w:val="21"/>
          <w:szCs w:val="21"/>
          <w:shd w:val="clear" w:color="auto" w:fill="FFFFFF"/>
          <w:lang w:bidi="ar"/>
        </w:rPr>
      </w:pPr>
    </w:p>
    <w:p>
      <w:pPr>
        <w:pStyle w:val="6"/>
        <w:spacing w:before="0" w:beforeAutospacing="0" w:after="0" w:afterAutospacing="0" w:line="360" w:lineRule="auto"/>
        <w:outlineLvl w:val="0"/>
        <w:rPr>
          <w:rFonts w:hint="eastAsia"/>
          <w:kern w:val="0"/>
          <w:sz w:val="21"/>
          <w:szCs w:val="21"/>
          <w:shd w:val="clear" w:color="auto" w:fill="FFFFFF"/>
          <w:lang w:bidi="ar"/>
        </w:rPr>
      </w:pPr>
    </w:p>
    <w:p>
      <w:pPr>
        <w:snapToGrid w:val="0"/>
        <w:spacing w:line="360" w:lineRule="auto"/>
        <w:ind w:firstLine="420" w:firstLineChars="200"/>
        <w:jc w:val="right"/>
        <w:rPr>
          <w:rFonts w:hint="eastAsia" w:ascii="Times New Roman" w:hAnsi="Times New Roman" w:cs="Times New Roman"/>
          <w:kern w:val="0"/>
          <w:sz w:val="21"/>
          <w:szCs w:val="21"/>
          <w:shd w:val="clear" w:color="auto" w:fill="FFFFFF"/>
          <w:lang w:val="en-US" w:eastAsia="zh-CN" w:bidi="ar"/>
        </w:rPr>
      </w:pPr>
      <w:r>
        <w:rPr>
          <w:rFonts w:hint="eastAsia"/>
          <w:kern w:val="0"/>
          <w:sz w:val="21"/>
          <w:szCs w:val="21"/>
          <w:shd w:val="clear" w:color="auto" w:fill="FFFFFF"/>
          <w:lang w:bidi="ar"/>
        </w:rPr>
        <w:t xml:space="preserve">                                                   </w:t>
      </w:r>
      <w:r>
        <w:rPr>
          <w:rFonts w:hint="eastAsia" w:ascii="宋体" w:hAnsi="宋体" w:cs="宋体"/>
          <w:szCs w:val="21"/>
          <w:lang w:eastAsia="zh-CN"/>
        </w:rPr>
        <w:t>浙江欧迅塑业科技有限公司</w:t>
      </w:r>
    </w:p>
    <w:p>
      <w:pPr>
        <w:jc w:val="right"/>
      </w:pPr>
      <w:r>
        <w:rPr>
          <w:rFonts w:hint="eastAsia"/>
          <w:kern w:val="0"/>
          <w:sz w:val="21"/>
          <w:szCs w:val="21"/>
          <w:shd w:val="clear" w:color="auto" w:fill="FFFFFF"/>
          <w:lang w:bidi="ar"/>
        </w:rPr>
        <w:t xml:space="preserve">                                                          </w:t>
      </w:r>
      <w:r>
        <w:rPr>
          <w:rFonts w:hint="eastAsia" w:ascii="宋体" w:hAnsi="宋体" w:eastAsia="宋体" w:cs="宋体"/>
          <w:kern w:val="0"/>
          <w:sz w:val="21"/>
          <w:szCs w:val="21"/>
          <w:shd w:val="clear" w:color="auto" w:fill="FFFFFF"/>
          <w:lang w:bidi="ar"/>
        </w:rPr>
        <w:t>201</w:t>
      </w:r>
      <w:r>
        <w:rPr>
          <w:rFonts w:hint="eastAsia" w:ascii="宋体" w:hAnsi="宋体" w:eastAsia="宋体" w:cs="宋体"/>
          <w:kern w:val="0"/>
          <w:sz w:val="21"/>
          <w:szCs w:val="21"/>
          <w:shd w:val="clear" w:color="auto" w:fill="FFFFFF"/>
          <w:lang w:val="en-US" w:eastAsia="zh-CN" w:bidi="ar"/>
        </w:rPr>
        <w:t>9</w:t>
      </w:r>
      <w:r>
        <w:rPr>
          <w:rFonts w:hint="eastAsia" w:ascii="宋体" w:hAnsi="宋体" w:eastAsia="宋体" w:cs="宋体"/>
          <w:kern w:val="0"/>
          <w:sz w:val="21"/>
          <w:szCs w:val="21"/>
          <w:shd w:val="clear" w:color="auto" w:fill="FFFFFF"/>
          <w:lang w:bidi="ar"/>
        </w:rPr>
        <w:t xml:space="preserve">年 </w:t>
      </w:r>
      <w:r>
        <w:rPr>
          <w:rFonts w:hint="eastAsia" w:ascii="宋体" w:hAnsi="宋体" w:cs="宋体"/>
          <w:kern w:val="0"/>
          <w:sz w:val="21"/>
          <w:szCs w:val="21"/>
          <w:shd w:val="clear" w:color="auto" w:fill="FFFFFF"/>
          <w:lang w:val="en-US" w:eastAsia="zh-CN" w:bidi="ar"/>
        </w:rPr>
        <w:t>9</w:t>
      </w:r>
      <w:r>
        <w:rPr>
          <w:rFonts w:hint="eastAsia" w:ascii="宋体" w:hAnsi="宋体" w:eastAsia="宋体" w:cs="宋体"/>
          <w:kern w:val="0"/>
          <w:sz w:val="21"/>
          <w:szCs w:val="21"/>
          <w:shd w:val="clear" w:color="auto" w:fill="FFFFFF"/>
          <w:lang w:val="en-US" w:eastAsia="zh-CN" w:bidi="ar"/>
        </w:rPr>
        <w:t xml:space="preserve"> </w:t>
      </w:r>
      <w:r>
        <w:rPr>
          <w:rFonts w:hint="eastAsia" w:ascii="宋体" w:hAnsi="宋体" w:eastAsia="宋体" w:cs="宋体"/>
          <w:kern w:val="0"/>
          <w:sz w:val="21"/>
          <w:szCs w:val="21"/>
          <w:shd w:val="clear" w:color="auto" w:fill="FFFFFF"/>
          <w:lang w:bidi="ar"/>
        </w:rPr>
        <w:t xml:space="preserve">月 </w:t>
      </w:r>
      <w:r>
        <w:rPr>
          <w:rFonts w:hint="eastAsia" w:ascii="宋体" w:hAnsi="宋体" w:cs="宋体"/>
          <w:kern w:val="0"/>
          <w:sz w:val="21"/>
          <w:szCs w:val="21"/>
          <w:shd w:val="clear" w:color="auto" w:fill="FFFFFF"/>
          <w:lang w:val="en-US" w:eastAsia="zh-CN" w:bidi="ar"/>
        </w:rPr>
        <w:t>9</w:t>
      </w:r>
      <w:r>
        <w:rPr>
          <w:rFonts w:hint="eastAsia" w:ascii="宋体" w:hAnsi="宋体" w:eastAsia="宋体" w:cs="宋体"/>
          <w:kern w:val="0"/>
          <w:sz w:val="21"/>
          <w:szCs w:val="21"/>
          <w:shd w:val="clear" w:color="auto" w:fill="FFFFFF"/>
          <w:lang w:val="en-US" w:eastAsia="zh-CN" w:bidi="ar"/>
        </w:rPr>
        <w:t xml:space="preserve"> </w:t>
      </w:r>
      <w:r>
        <w:rPr>
          <w:rFonts w:hint="eastAsia" w:ascii="宋体" w:hAnsi="宋体" w:eastAsia="宋体" w:cs="宋体"/>
          <w:kern w:val="0"/>
          <w:sz w:val="21"/>
          <w:szCs w:val="21"/>
          <w:shd w:val="clear" w:color="auto" w:fill="FFFFFF"/>
          <w:lang w:bidi="ar"/>
        </w:rPr>
        <w:t>日</w:t>
      </w:r>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1731"/>
    <w:multiLevelType w:val="singleLevel"/>
    <w:tmpl w:val="5A4E173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80972"/>
    <w:rsid w:val="44080972"/>
    <w:rsid w:val="5E06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黑体"/>
      <w:szCs w:val="22"/>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2019-09-09T07:51:00Z</dcterms:created>
  <dc:creator>      荼糜。</dc:creator>
  <cp:lastModifiedBy>      荼糜。</cp:lastModifiedBy>
  <dcterms:modified xsi:type="dcterms:W3CDTF">2019-09-09T07:57:21Z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